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6F19C6">
        <w:trPr>
          <w:trHeight w:hRule="exact" w:val="3031"/>
        </w:trPr>
        <w:tc>
          <w:tcPr>
            <w:tcW w:w="10716" w:type="dxa"/>
          </w:tcPr>
          <w:p w:rsidR="00000000" w:rsidRPr="006F19C6" w:rsidRDefault="006428C6">
            <w:pPr>
              <w:pStyle w:val="ConsPlusTitlePage"/>
              <w:rPr>
                <w:rFonts w:eastAsiaTheme="minorEastAsia"/>
              </w:rPr>
            </w:pPr>
            <w:r w:rsidRPr="006F19C6">
              <w:rPr>
                <w:rFonts w:eastAsiaTheme="minorEastAsia"/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35pt">
                  <v:imagedata r:id="rId6" o:title=""/>
                </v:shape>
              </w:pict>
            </w:r>
          </w:p>
        </w:tc>
      </w:tr>
      <w:tr w:rsidR="00000000" w:rsidRPr="006F19C6">
        <w:trPr>
          <w:trHeight w:hRule="exact" w:val="8335"/>
        </w:trPr>
        <w:tc>
          <w:tcPr>
            <w:tcW w:w="10716" w:type="dxa"/>
            <w:vAlign w:val="center"/>
          </w:tcPr>
          <w:p w:rsidR="00000000" w:rsidRPr="006F19C6" w:rsidRDefault="006F19C6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6F19C6">
              <w:rPr>
                <w:rFonts w:eastAsiaTheme="minorEastAsia"/>
                <w:sz w:val="48"/>
                <w:szCs w:val="48"/>
              </w:rPr>
              <w:t>Федеральный закон от 26.07.2017 N 187-ФЗ</w:t>
            </w:r>
            <w:r w:rsidRPr="006F19C6">
              <w:rPr>
                <w:rFonts w:eastAsiaTheme="minorEastAsia"/>
                <w:sz w:val="48"/>
                <w:szCs w:val="48"/>
              </w:rPr>
              <w:br/>
            </w:r>
            <w:r w:rsidRPr="006F19C6">
              <w:rPr>
                <w:rFonts w:eastAsiaTheme="minorEastAsia"/>
                <w:sz w:val="48"/>
                <w:szCs w:val="48"/>
              </w:rPr>
              <w:t>"О безопасности критической информационной инфраструктуры Российской Федерации"</w:t>
            </w:r>
          </w:p>
        </w:tc>
      </w:tr>
      <w:tr w:rsidR="00000000" w:rsidRPr="006F19C6">
        <w:trPr>
          <w:trHeight w:hRule="exact" w:val="3031"/>
        </w:trPr>
        <w:tc>
          <w:tcPr>
            <w:tcW w:w="10716" w:type="dxa"/>
            <w:vAlign w:val="center"/>
          </w:tcPr>
          <w:p w:rsidR="00000000" w:rsidRPr="006F19C6" w:rsidRDefault="006F19C6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6F19C6">
              <w:rPr>
                <w:rFonts w:eastAsiaTheme="minorEastAsia"/>
                <w:sz w:val="28"/>
                <w:szCs w:val="28"/>
              </w:rPr>
              <w:t>Документ предоставлен </w:t>
            </w:r>
            <w:hyperlink r:id="rId7" w:history="1">
              <w:r w:rsidRPr="006F19C6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F19C6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6F19C6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6F19C6">
              <w:rPr>
                <w:rFonts w:eastAsiaTheme="minorEastAsia"/>
                <w:sz w:val="28"/>
                <w:szCs w:val="28"/>
              </w:rPr>
              <w:br/>
            </w:r>
            <w:r w:rsidRPr="006F19C6">
              <w:rPr>
                <w:rFonts w:eastAsiaTheme="minorEastAsia"/>
                <w:sz w:val="28"/>
                <w:szCs w:val="28"/>
              </w:rPr>
              <w:br/>
              <w:t>Дата сохранения: 20.03.2018</w:t>
            </w:r>
            <w:r w:rsidRPr="006F19C6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6F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F19C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6F19C6">
        <w:tc>
          <w:tcPr>
            <w:tcW w:w="5103" w:type="dxa"/>
          </w:tcPr>
          <w:p w:rsidR="00000000" w:rsidRPr="006F19C6" w:rsidRDefault="006F19C6">
            <w:pPr>
              <w:pStyle w:val="ConsPlusNormal"/>
              <w:rPr>
                <w:rFonts w:eastAsiaTheme="minorEastAsia"/>
              </w:rPr>
            </w:pPr>
            <w:r w:rsidRPr="006F19C6">
              <w:rPr>
                <w:rFonts w:eastAsiaTheme="minorEastAsia"/>
              </w:rPr>
              <w:t>26 июля 2017 года</w:t>
            </w:r>
          </w:p>
        </w:tc>
        <w:tc>
          <w:tcPr>
            <w:tcW w:w="5103" w:type="dxa"/>
          </w:tcPr>
          <w:p w:rsidR="00000000" w:rsidRPr="006F19C6" w:rsidRDefault="006F19C6">
            <w:pPr>
              <w:pStyle w:val="ConsPlusNormal"/>
              <w:jc w:val="right"/>
              <w:rPr>
                <w:rFonts w:eastAsiaTheme="minorEastAsia"/>
              </w:rPr>
            </w:pPr>
            <w:r w:rsidRPr="006F19C6">
              <w:rPr>
                <w:rFonts w:eastAsiaTheme="minorEastAsia"/>
              </w:rPr>
              <w:t>N 187-ФЗ</w:t>
            </w:r>
          </w:p>
        </w:tc>
      </w:tr>
    </w:tbl>
    <w:p w:rsidR="00000000" w:rsidRDefault="006F1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19C6">
      <w:pPr>
        <w:pStyle w:val="ConsPlusNormal"/>
        <w:jc w:val="center"/>
      </w:pPr>
    </w:p>
    <w:p w:rsidR="00000000" w:rsidRDefault="006F19C6">
      <w:pPr>
        <w:pStyle w:val="ConsPlusTitle"/>
        <w:jc w:val="center"/>
      </w:pPr>
      <w:r>
        <w:t>РОССИЙСКАЯ ФЕДЕРАЦИЯ</w:t>
      </w:r>
    </w:p>
    <w:p w:rsidR="00000000" w:rsidRDefault="006F19C6">
      <w:pPr>
        <w:pStyle w:val="ConsPlusTitle"/>
        <w:jc w:val="center"/>
      </w:pPr>
    </w:p>
    <w:p w:rsidR="00000000" w:rsidRDefault="006F19C6">
      <w:pPr>
        <w:pStyle w:val="ConsPlusTitle"/>
        <w:jc w:val="center"/>
      </w:pPr>
      <w:r>
        <w:t>ФЕДЕРАЛЬНЫЙ ЗАКОН</w:t>
      </w:r>
    </w:p>
    <w:p w:rsidR="00000000" w:rsidRDefault="006F19C6">
      <w:pPr>
        <w:pStyle w:val="ConsPlusTitle"/>
        <w:jc w:val="center"/>
      </w:pPr>
    </w:p>
    <w:p w:rsidR="00000000" w:rsidRDefault="006F19C6">
      <w:pPr>
        <w:pStyle w:val="ConsPlusTitle"/>
        <w:jc w:val="center"/>
      </w:pPr>
      <w:r>
        <w:t>О БЕЗОПАСНОСТИ</w:t>
      </w:r>
    </w:p>
    <w:p w:rsidR="00000000" w:rsidRDefault="006F19C6">
      <w:pPr>
        <w:pStyle w:val="ConsPlusTitle"/>
        <w:jc w:val="center"/>
      </w:pPr>
      <w:r>
        <w:t>КРИТИЧЕСКОЙ ИНФОРМАЦИОННОЙ ИНФРАСТРУКТУРЫ</w:t>
      </w:r>
    </w:p>
    <w:p w:rsidR="00000000" w:rsidRDefault="006F19C6">
      <w:pPr>
        <w:pStyle w:val="ConsPlusTitle"/>
        <w:jc w:val="center"/>
      </w:pPr>
      <w:r>
        <w:t>РОССИЙСКОЙ ФЕДЕРАЦИИ</w:t>
      </w:r>
    </w:p>
    <w:p w:rsidR="00000000" w:rsidRDefault="006F19C6">
      <w:pPr>
        <w:pStyle w:val="ConsPlusNormal"/>
        <w:jc w:val="center"/>
      </w:pPr>
    </w:p>
    <w:p w:rsidR="00000000" w:rsidRDefault="006F19C6">
      <w:pPr>
        <w:pStyle w:val="ConsPlusNormal"/>
        <w:jc w:val="right"/>
      </w:pPr>
      <w:r>
        <w:t>Принят</w:t>
      </w:r>
    </w:p>
    <w:p w:rsidR="00000000" w:rsidRDefault="006F19C6">
      <w:pPr>
        <w:pStyle w:val="ConsPlusNormal"/>
        <w:jc w:val="right"/>
      </w:pPr>
      <w:r>
        <w:t>Государственной Думой</w:t>
      </w:r>
    </w:p>
    <w:p w:rsidR="00000000" w:rsidRDefault="006F19C6">
      <w:pPr>
        <w:pStyle w:val="ConsPlusNormal"/>
        <w:jc w:val="right"/>
      </w:pPr>
      <w:r>
        <w:t>12 июля 2017 года</w:t>
      </w:r>
    </w:p>
    <w:p w:rsidR="00000000" w:rsidRDefault="006F19C6">
      <w:pPr>
        <w:pStyle w:val="ConsPlusNormal"/>
        <w:jc w:val="right"/>
      </w:pPr>
    </w:p>
    <w:p w:rsidR="00000000" w:rsidRDefault="006F19C6">
      <w:pPr>
        <w:pStyle w:val="ConsPlusNormal"/>
        <w:jc w:val="right"/>
      </w:pPr>
      <w:r>
        <w:t>Одобрен</w:t>
      </w:r>
    </w:p>
    <w:p w:rsidR="00000000" w:rsidRDefault="006F19C6">
      <w:pPr>
        <w:pStyle w:val="ConsPlusNormal"/>
        <w:jc w:val="right"/>
      </w:pPr>
      <w:r>
        <w:t>Советом Федерации</w:t>
      </w:r>
    </w:p>
    <w:p w:rsidR="00000000" w:rsidRDefault="006F19C6">
      <w:pPr>
        <w:pStyle w:val="ConsPlusNormal"/>
        <w:jc w:val="right"/>
      </w:pPr>
      <w:r>
        <w:t>19 июля 2017 года</w:t>
      </w:r>
    </w:p>
    <w:p w:rsidR="00000000" w:rsidRDefault="006F19C6">
      <w:pPr>
        <w:pStyle w:val="ConsPlusNormal"/>
        <w:jc w:val="right"/>
      </w:pPr>
    </w:p>
    <w:p w:rsidR="00000000" w:rsidRDefault="006F19C6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Normal"/>
        <w:ind w:firstLine="540"/>
        <w:jc w:val="both"/>
      </w:pPr>
      <w:r>
        <w:t>Настоящий Федеральный закон регулирует отношения в области обеспечения безопасности критической информационной инфраструктуры Российской Федерации (далее также - критическая информационная инфраструктура) в целях ее устойчивого функционирования при проведе</w:t>
      </w:r>
      <w:r>
        <w:t>нии в отношении ее компьютерных атак.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1) автоматизированная система управления - комплекс программны</w:t>
      </w:r>
      <w:r>
        <w:t>х и программно-аппаратных средств, предназначенных для контроля за технологическим и (или) производственным оборудованием (исполнительными устройствами) и производимыми ими процессами, а также для управления такими оборудованием и процессами;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2) безопаснос</w:t>
      </w:r>
      <w:r>
        <w:t>ть критической информационной инфраструктуры - состояние защищенности критической информационной инфраструктуры, обеспечивающее ее устойчивое функционирование при проведении в отношении ее компьютерных атак;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3) значимый объект критической информационной ин</w:t>
      </w:r>
      <w:r>
        <w:t>фраструктуры - объект критической информационной инфраструктуры, которому присвоена одна из категорий значимости и который включен в реестр значимых объектов критической информационной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4) компьютерная атака - целенаправленное воздействие пр</w:t>
      </w:r>
      <w:r>
        <w:t xml:space="preserve">ограммных и (или) программно-аппаратных средств на объекты критической информационной инфраструктуры, сети электросвязи, используемые для организации взаимодействия таких объектов, в целях нарушения и (или) прекращения их функционирования и (или) создания </w:t>
      </w:r>
      <w:r>
        <w:t>угрозы безопасности обрабатываемой такими объектами информации;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5) компьютерный инцидент - факт нарушения и (или) прекращения функционирования объекта критической информационной инфраструктуры, сети электросвязи, используемой для организации взаимодействия таких объектов, и (или) нарушения безопасности обрабатываемой т</w:t>
      </w:r>
      <w:r>
        <w:t>аким объектом информации, в том числе произошедший в результате компьютерной атаки;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6) критическая информационная инфраструктура - объекты критической информационной инфраструктуры, а также сети электросвязи, используемые для организации взаимодействия так</w:t>
      </w:r>
      <w:r>
        <w:t>их объектов;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lastRenderedPageBreak/>
        <w:t>7) объекты критической информационной инфраструктуры - информационные системы, информационно-телекоммуникационные сети, автоматизированные системы управления субъектов критической информационной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8) субъекты критической информац</w:t>
      </w:r>
      <w:r>
        <w:t>ионной инфраструктуры - государственные органы, государственные учреждения, российские юридические лица и (или) индивидуальные предприниматели, которым на праве собственности, аренды или на ином законном основании принадлежат информационные системы, информ</w:t>
      </w:r>
      <w:r>
        <w:t>ационно-телекоммуникационные сети, автоматизированные системы управления, функционирующие в сфере здравоохранения, науки, транспорта, связи, энергетики, банковской сфере и иных сферах финансового рынка, топливно-энергетического комплекса, в области атомной</w:t>
      </w:r>
      <w:r>
        <w:t xml:space="preserve"> энергии, оборонной, ракетно-космической, горнодобывающей, металлургической и химической промышленности, российские юридические лица и (или) индивидуальные предприниматели, которые обеспечивают взаимодействие указанных систем или сетей.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Title"/>
        <w:ind w:firstLine="540"/>
        <w:jc w:val="both"/>
        <w:outlineLvl w:val="0"/>
      </w:pPr>
      <w:r>
        <w:t>Статья 3. Правовое</w:t>
      </w:r>
      <w:r>
        <w:t xml:space="preserve"> регулирование отношений в области обеспечения безопасности критической информационной инфраструктуры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Normal"/>
        <w:ind w:firstLine="540"/>
        <w:jc w:val="both"/>
      </w:pPr>
      <w:r>
        <w:t>1. Отношения в области обеспечения безопасности критической информационной инфраструктуры регулируются в соответствии с Конституцией Российской Федерации</w:t>
      </w:r>
      <w:r>
        <w:t>, общепризнанными принципами и нормами международного права, настоящим Федеральным законом, другими федеральными законами и принимаемыми в соответствии с ними иными нормативными правовыми актами.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2. Особенности применения настоящего Федерального закона к с</w:t>
      </w:r>
      <w:r>
        <w:t>етям связи общего пользования определяются Федеральным законом от 7 июля 2003 года N 126-ФЗ "О связи" и принимаемыми в соответствии с ним нормативными правовыми актами Российской Федерации.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Title"/>
        <w:ind w:firstLine="540"/>
        <w:jc w:val="both"/>
        <w:outlineLvl w:val="0"/>
      </w:pPr>
      <w:r>
        <w:t>Статья 4. Принципы обеспечения безопасности критической информаци</w:t>
      </w:r>
      <w:r>
        <w:t>онной инфраструктуры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Normal"/>
        <w:ind w:firstLine="540"/>
        <w:jc w:val="both"/>
      </w:pPr>
      <w:r>
        <w:t>Принципами обеспечения безопасности критической информационной инфраструктуры являются: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1) законность;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2) непрерывность и комплексность обеспечения безопасности критической информационной инфраструктуры, достигаемые в том числе за сче</w:t>
      </w:r>
      <w:r>
        <w:t>т взаимодействия уполномоченных федеральных органов исполнительной власти и субъектов критической информационной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3) приоритет предотвращения компьютерных атак.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Title"/>
        <w:ind w:firstLine="540"/>
        <w:jc w:val="both"/>
        <w:outlineLvl w:val="0"/>
      </w:pPr>
      <w:r>
        <w:t>Статья 5. Государственная система обнаружения, предупреждения и ликвидации посл</w:t>
      </w:r>
      <w:r>
        <w:t>едствий компьютерных атак на информационные ресурсы Российской Федерации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Normal"/>
        <w:ind w:firstLine="540"/>
        <w:jc w:val="both"/>
      </w:pPr>
      <w:r>
        <w:t>1. Государственная система обнаружения, предупреждения и ликвидации последствий компьютерных атак на информационные ресурсы Российской Федерации представляет собой единый территориал</w:t>
      </w:r>
      <w:r>
        <w:t xml:space="preserve">ьно распределенный комплекс, включающий силы и средства, предназначенные для обнаружения, предупреждения и ликвидации последствий компьютерных атак и реагирования на компьютерные инциденты. В целях настоящей статьи под информационными ресурсами Российской </w:t>
      </w:r>
      <w:r>
        <w:t>Федерации понимаются информационные системы, информационно-телекоммуникационные сети и автоматизированные системы управления, находящиеся на территории Российской Федерации, в дипломатических представительствах и (или) консульских учреждениях Российской Фе</w:t>
      </w:r>
      <w:r>
        <w:t>дерации.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2. К силам, предназначенным для обнаружения, предупреждения и ликвидации последствий компьютерных атак и реагирования на компьютерные инциденты, относятся: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1) подразделения и должностные лица федерального органа исполнительной власти, уполномоченн</w:t>
      </w:r>
      <w:r>
        <w:t>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2) организация, создаваемая федеральным органом исполнительной власти,</w:t>
      </w:r>
      <w:r>
        <w:t xml:space="preserve"> уполномоченным в </w:t>
      </w:r>
      <w:r>
        <w:lastRenderedPageBreak/>
        <w:t>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для обеспечения координации деятельности субъектов критиче</w:t>
      </w:r>
      <w:r>
        <w:t>ской информационной инфраструктуры по вопросам обнаружения, предупреждения и ликвидации последствий компьютерных атак и реагирования на компьютерные инциденты (далее - национальный координационный центр по компьютерным инцидентам);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3) подразделения и должн</w:t>
      </w:r>
      <w:r>
        <w:t>остные лица субъектов критической информационной инфраструктуры, которые принимают участие в обнаружении, предупреждении и ликвидации последствий компьютерных атак и в реагировании на компьютерные инциденты.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3. Средствами, предназначенными для обнаружения,</w:t>
      </w:r>
      <w:r>
        <w:t xml:space="preserve"> предупреждения и ликвидации последствий компьютерных атак и реагирования на компьютерные инциденты, являются технические, программные, программно-аппаратные и иные средства для обнаружения (в том числе для поиска признаков компьютерных атак в сетях электр</w:t>
      </w:r>
      <w:r>
        <w:t>освязи, используемых для организации взаимодействия объектов критической информационной инфраструктуры), предупреждения, ликвидации последствий компьютерных атак и (или) обмена информацией, необходимой субъектам критической информационной инфраструктуры пр</w:t>
      </w:r>
      <w:r>
        <w:t>и обнаружении, предупреждении и (или) ликвидации последствий компьютерных атак, а также криптографические средства защиты такой информации.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4. Национальный координационный центр по компьютерным инцидентам осуществляет свою деятельность в соответствии с пол</w:t>
      </w:r>
      <w:r>
        <w:t>ожением, утверждаемым федеральным органом исполнительной власти, уполномоченным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</w:t>
      </w:r>
      <w:r>
        <w:t>ации.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5. В государственной системе обнаружения, предупреждения и ликвидации последствий компьютерных атак на информационные ресурсы Российской Федерации осуществляются сбор, накопление, систематизация и анализ информации, которая поступает в данную систему через</w:t>
      </w:r>
      <w:r>
        <w:t xml:space="preserve"> средства, предназначенные для обнаружения, предупреждения и ликвидации последствий компьютерных атак, информации, которая представляется субъектами критической информационной инфраструктуры и федеральным органом исполнительной власти, уполномоченным в обл</w:t>
      </w:r>
      <w:r>
        <w:t>асти обеспечения безопасности критической информационной инфраструктуры Российской Федерации, в соответствии с перечнем информации и в порядке, определяемыми федеральным органом исполнительной власти, уполномоченным в области обеспечения функционирования г</w:t>
      </w:r>
      <w:r>
        <w:t>осударственной системы обнаружения, предупреждения и ликвидации последствий компьютерных атак на информационные ресурсы Российской Федерации, а также информации, которая может представляться иными не являющимися субъектами критической информационной инфрас</w:t>
      </w:r>
      <w:r>
        <w:t>труктуры органами и организациями, в том числе иностранными и международными.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6. Федеральный орган исполнительной власти, уполномоченный в области обеспечения функционирования государственной системы обнаружения, предупреждения и ликвидации последствий ком</w:t>
      </w:r>
      <w:r>
        <w:t>пьютерных атак на информационные ресурсы Российской Федерации, организует в установленном им порядке обмен информацией о компьютерных инцидентах между субъектами критической информационной инфраструктуры, а также между субъектами критической информационной</w:t>
      </w:r>
      <w:r>
        <w:t xml:space="preserve"> инфраструктуры и уполномоченными органами иностранных государств, международными, международными неправительственными организациями и иностранными организациями, осуществляющими деятельность в области реагирования на компьютерные инциденты.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7. Предоставле</w:t>
      </w:r>
      <w:r>
        <w:t xml:space="preserve">ние из государственной системы обнаружения, предупреждения и ликвидации последствий компьютерных атак на информационные ресурсы Российской Федерации сведений, составляющих государственную либо иную охраняемую законом тайну, осуществляется в соответствии с </w:t>
      </w:r>
      <w:r>
        <w:t>законодательством Российской Федерации.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Title"/>
        <w:ind w:firstLine="540"/>
        <w:jc w:val="both"/>
        <w:outlineLvl w:val="0"/>
      </w:pPr>
      <w:r>
        <w:t>Статья 6. Полномочия Президента Российской Федерации и органов государственной власти Российской Федерации в области обеспечения безопасности критической информационной инфраструктуры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Normal"/>
        <w:ind w:firstLine="540"/>
        <w:jc w:val="both"/>
      </w:pPr>
      <w:r>
        <w:t>1. Президент Российской Федера</w:t>
      </w:r>
      <w:r>
        <w:t>ции определяет: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lastRenderedPageBreak/>
        <w:t>1) основные направления государственной политики в области обеспечения безопасности критической информационной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2) федеральный орган исполнительной власти, уполномоченный в области обеспечения безопасности критической информа</w:t>
      </w:r>
      <w:r>
        <w:t>ционной инфраструктуры Российской Федерации;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 xml:space="preserve">3) федеральный орган исполнительной власти, уполномоченный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</w:t>
      </w:r>
      <w:r>
        <w:t>ресурсы Российской Федерации;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4) порядок создания и задачи государственной системы обнаружения, предупреждения и ликвидации последствий компьютерных атак на информационные ресурсы Российской Федерации.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2. Правительство Российской Федерации устанавливает: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</w:t>
      </w:r>
      <w:r>
        <w:t>) показатели критериев значимости объектов критической информационной инфраструктуры и их значения, а также порядок и сроки осуществления их категорирования;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2) порядок осуществления государственного контроля в области обеспечения безопасности значимых объ</w:t>
      </w:r>
      <w:r>
        <w:t>ектов критической информационной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3) порядок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3. Федеральный орган</w:t>
      </w:r>
      <w:r>
        <w:t xml:space="preserve"> исполнительной власти, уполномоченный в области обеспечения безопасности критической информационной инфраструктуры Российской Федерации: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1) вносит предложения о совершенствовании нормативно-правового регулирования в области обеспечения безопасности критич</w:t>
      </w:r>
      <w:r>
        <w:t>еской информационной инфраструктуры Президенту Российской Федерации и (или) в Правительство Российской Федерации;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2) утверждает порядок ведения реестра значимых объектов критической информационной инфраструктуры и ведет данный реестр;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3) утверждает форму н</w:t>
      </w:r>
      <w:r>
        <w:t>аправления сведений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4) устанавливает требования по обеспечению безопасности з</w:t>
      </w:r>
      <w:r>
        <w:t>начимых объектов критической информационной инфраструктуры (требования по обеспечению безопасности информационно-телекоммуникационных сетей, которым присвоена одна из категорий значимости и которые включены в реестр значимых объектов критической информацио</w:t>
      </w:r>
      <w:r>
        <w:t>нной инфраструктуры, устанавливаются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связи), а также требования к созданию</w:t>
      </w:r>
      <w:r>
        <w:t xml:space="preserve"> систем безопасности таких объектов и обеспечению их функционирования (в банковской сфере и в иных сферах финансового рынка устанавливает указанные требования по согласованию с Центральным банком Российской Федерации);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5) осуществляет государственный контр</w:t>
      </w:r>
      <w:r>
        <w:t>оль в области обеспечения безопасности значимых объектов критической информационной инфраструктуры, а также утверждает форму акта проверки, составляемого по итогам проведения указанного контроля.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4. Федеральный орган исполнительной власти, уполномоченный в</w:t>
      </w:r>
      <w:r>
        <w:t xml:space="preserve">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Федерации: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1) вносит предложения о совершенствовании нормативно-правового регулировани</w:t>
      </w:r>
      <w:r>
        <w:t>я в области обеспечения безопасности критической информационной инфраструктуры Президенту Российской Федерации и (или) в Правительство Российской Федерации;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lastRenderedPageBreak/>
        <w:t>2) создает национальный координационный центр по компьютерным инцидентам и утверждает положение о н</w:t>
      </w:r>
      <w:r>
        <w:t>ем;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3) координирует деятельность субъектов критической информационной инфраструктуры по вопросам обнаружения, предупреждения и ликвидации последствий компьютерных атак и реагирования на компьютерные инциденты;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4) организует и проводит оценку безопасности к</w:t>
      </w:r>
      <w:r>
        <w:t>ритической информационной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5) определяет перечень информации, представляемой в государственную систему обнаружения, предупреждения и ликвидации последствий компьютерных атак на информационные ресурсы Российской Федерации, и порядок ее представления;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6) утверждает порядок информирова</w:t>
      </w:r>
      <w:r>
        <w:t>ния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о компьютер</w:t>
      </w:r>
      <w:r>
        <w:t>ных инцидентах, реагирования на них, принятия мер по ликвидации последствий компьютерных атак, проведенных в отношении значимых объектов критической информационной инфраструктуры (в банковской сфере и в иных сферах финансового рынка утверждает указанный по</w:t>
      </w:r>
      <w:r>
        <w:t>рядок по согласованию с Центральным банком Российской Федерации);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7) утверждает порядок обмена информацией о компьютерных инцидентах между субъектами критической информационной инфраструктуры, между субъектами критической информационной инфраструктуры и уп</w:t>
      </w:r>
      <w:r>
        <w:t>олномоченными органами иностранных государств, международными, международными неправительственными организациями и иностранными организациями, осуществляющими деятельность в области реагирования на компьютерные инциденты, а также порядок получения субъекта</w:t>
      </w:r>
      <w:r>
        <w:t>ми критической информационной инфраструктуры информации о средствах и способах проведения компьютерных атак и о методах их предупреждения и обнаружения;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8) организует установку на значимых объектах критической информационной инфраструктуры и в сетях электр</w:t>
      </w:r>
      <w:r>
        <w:t>освязи, используемых для организации взаимодействия объектов критической информационной инфраструктуры, средств, предназначенных для обнаружения, предупреждения и ликвидации последствий компьютерных атак и реагирования на компьютерные инциденты;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9) устанав</w:t>
      </w:r>
      <w:r>
        <w:t>ливает требования к средствам, предназначенным для обнаружения, предупреждения и ликвидации последствий компьютерных атак и реагирования на компьютерные инциденты;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10) утверждает порядок, технические условия установки и эксплуатации средств, предназначенны</w:t>
      </w:r>
      <w:r>
        <w:t>х для обнаружения, предупреждения и ликвидации последствий компьютерных атак и реагирования на компьютерные инциденты, за исключением средств, предназначенных для поиска признаков компьютерных атак в сетях электросвязи, используемых для организации взаимод</w:t>
      </w:r>
      <w:r>
        <w:t>ействия объектов критической информационной инфраструктуры (в банковской сфере и в иных сферах финансового рынка утверждает указанные порядок и технические условия по согласованию с Центральным банком Российской Федерации).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5. Федеральный орган исполнитель</w:t>
      </w:r>
      <w:r>
        <w:t>ной власти, осуществляющий функции по выработке и реализации государственной политики и нормативно-правовому регулированию в области связи, утверждает по согласованию с федеральным органом исполнительной власти, уполномоченным в области обеспечения функцио</w:t>
      </w:r>
      <w:r>
        <w:t>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порядок, технические условия установки и эксплуатации средств, предназначенных для поиска признаков ком</w:t>
      </w:r>
      <w:r>
        <w:t>пьютерных атак в сетях электросвязи, используемых для организации взаимодействия объектов критической информационной инфраструктуры.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Title"/>
        <w:ind w:firstLine="540"/>
        <w:jc w:val="both"/>
        <w:outlineLvl w:val="0"/>
      </w:pPr>
      <w:r>
        <w:t>Статья 7. Категорирование объектов критической информационной инфраструктуры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Normal"/>
        <w:ind w:firstLine="540"/>
        <w:jc w:val="both"/>
      </w:pPr>
      <w:r>
        <w:t>1. Категорирование объекта критической инфор</w:t>
      </w:r>
      <w:r>
        <w:t xml:space="preserve">мационной инфраструктуры представляет собой установление соответствия объекта критической информационной инфраструктуры критериям значимости </w:t>
      </w:r>
      <w:r>
        <w:lastRenderedPageBreak/>
        <w:t>и показателям их значений, присвоение ему одной из категорий значимости, проверку сведений о результатах ее присвое</w:t>
      </w:r>
      <w:r>
        <w:t>ния.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2. Категорирование осуществляется исходя из: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1) социальной значимости, выражающейся в оценке возможного ущерба, причиняемого жизни или здоровью людей, возможности прекращения или нарушения функционирования объектов обеспечения жизнедеятельности населе</w:t>
      </w:r>
      <w:r>
        <w:t>ния, транспортной инфраструктуры, сетей связи, а также максимальном времени отсутствия доступа к государственной услуге для получателей такой услуги;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2) политической значимости, выражающейся в оценке возможного причинения ущерба интересам Российской Федера</w:t>
      </w:r>
      <w:r>
        <w:t>ции в вопросах внутренней и внешней политики;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3) экономической значимости, выражающейся в оценке возможного причинения прямого и косвенного ущерба субъектам критической информационной инфраструктуры и (или) бюджетам Российской Федерации;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4) экологической з</w:t>
      </w:r>
      <w:r>
        <w:t>начимости, выражающейся в оценке уровня воздействия на окружающую среду;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5) значимости объекта критической информационной инфраструктуры для обеспечения обороны страны, безопасности государства и правопорядка.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3. Устанавливаются три категории значимости об</w:t>
      </w:r>
      <w:r>
        <w:t>ъектов критической информационной инфраструктуры - первая, вторая и третья.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 xml:space="preserve">4. Субъекты критической информационной инфраструктуры в соответствии с критериями значимости и показателями их значений, а также порядком осуществления категорирования присваивают </w:t>
      </w:r>
      <w:r>
        <w:t>одну из категорий значимости принадлежащим им на праве собственности, аренды или ином законном основании объектам критической информационной инфраструктуры. Если объект критической информационной инфраструктуры не соответствует критериям значимости, показа</w:t>
      </w:r>
      <w:r>
        <w:t>телям этих критериев и их значениям, ему не присваивается ни одна из таких категорий.</w:t>
      </w:r>
    </w:p>
    <w:p w:rsidR="00000000" w:rsidRDefault="006F19C6">
      <w:pPr>
        <w:pStyle w:val="ConsPlusNormal"/>
        <w:spacing w:before="200"/>
        <w:ind w:firstLine="540"/>
        <w:jc w:val="both"/>
      </w:pPr>
      <w:bookmarkStart w:id="0" w:name="Par102"/>
      <w:bookmarkEnd w:id="0"/>
      <w:r>
        <w:t>5. Сведения о результатах присвоения объекту критической информационной инфраструктуры одной из категорий значимости либо об отсутствии необходимости присвоен</w:t>
      </w:r>
      <w:r>
        <w:t>ия ему одной из таких категорий субъекты критической информационной инфраструктуры в письменном виде в десятидневный срок со дня принятия ими соответствующего решения направляют в федеральный орган исполнительной власти, уполномоченный в области обеспечени</w:t>
      </w:r>
      <w:r>
        <w:t>я безопасности критической информационной инфраструктуры Российской Федерации, по утвержденной им форме.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6. Федеральный орган исполнительной власти, уполномоченный в области обеспечения безопасности критической информационной инфраструктуры Российской Феде</w:t>
      </w:r>
      <w:r>
        <w:t xml:space="preserve">рации, в тридцатидневный срок со дня получения сведений, указанных в </w:t>
      </w:r>
      <w:hyperlink w:anchor="Par102" w:tooltip="5. Сведения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 субъекты критической информационной инфраструктуры в письменном виде в десятидневный срок со дня принятия ими соответствующего решения направляют в федеральный орган исполнительной власти, уполномоченный в области обеспечения безопасности критической информационной инфраструктуры Российской Федерации, по утвержденной ..." w:history="1">
        <w:r>
          <w:rPr>
            <w:color w:val="0000FF"/>
          </w:rPr>
          <w:t>части 5</w:t>
        </w:r>
      </w:hyperlink>
      <w:r>
        <w:t xml:space="preserve"> настоящей стать</w:t>
      </w:r>
      <w:r>
        <w:t>и, проверяет соблюдение порядка осуществления категорирования и правильность присвоения объекту критической информационной инфраструктуры одной из категорий значимости либо неприсвоения ему ни одной из таких категорий.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7. В случае, если субъектом критическ</w:t>
      </w:r>
      <w:r>
        <w:t>ой информационной инфраструктуры соблюден порядок осуществления категорирования и принадлежащему ему на праве собственности, аренды или ином законном основании объекту критической информационной инфраструктуры правильно присвоена одна из категорий значимос</w:t>
      </w:r>
      <w:r>
        <w:t>ти, федеральный орган исполнительной власти, уполномоченный в области обеспечения безопасности критической информационной инфраструктуры Российской Федерации, вносит сведения о таком объекте критической информационной инфраструктуры в реестр значимых объек</w:t>
      </w:r>
      <w:r>
        <w:t>тов критической информационной инфраструктуры, о чем в десятидневный срок уведомляется субъект критической информационной инфраструктуры.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8. В случае, если федеральным органом исполнительной власти, уполномоченным в области обеспечения безопасности критиче</w:t>
      </w:r>
      <w:r>
        <w:t xml:space="preserve">ской информационной инфраструктуры Российской Федерации, выявлены нарушения порядка осуществления категорирования и (или) объекту критической информационной инфраструктуры, принадлежащему на праве собственности, аренды или ином законном </w:t>
      </w:r>
      <w:r>
        <w:lastRenderedPageBreak/>
        <w:t xml:space="preserve">основании субъекту </w:t>
      </w:r>
      <w:r>
        <w:t>критической информационной инфраструктуры, неправильно присвоена одна из категорий значимости и (или) необоснованно не присвоена ни одна из таких категорий и (или) субъектом критической информационной инфраструктуры представлены неполные и (или) недостовер</w:t>
      </w:r>
      <w:r>
        <w:t>ные сведения о результатах присвоения такому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категорий, федеральный орган исполнительной власти, уполномоченный в</w:t>
      </w:r>
      <w:r>
        <w:t xml:space="preserve"> области обеспечения безопасности критической информационной инфраструктуры Российской Федерации, в десятидневный срок со дня поступления представленных сведений возвращает их в письменном виде субъекту критической информационной инфраструктуры с мотивиров</w:t>
      </w:r>
      <w:r>
        <w:t>анным обоснованием причин возврата.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 xml:space="preserve">9. Субъект критической информационной инфраструктуры после получения мотивированного обоснования причин возврата сведений, указанных в </w:t>
      </w:r>
      <w:hyperlink w:anchor="Par102" w:tooltip="5. Сведения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 субъекты критической информационной инфраструктуры в письменном виде в десятидневный срок со дня принятия ими соответствующего решения направляют в федеральный орган исполнительной власти, уполномоченный в области обеспечения безопасности критической информационной инфраструктуры Российской Федерации, по утвержденной ..." w:history="1">
        <w:r>
          <w:rPr>
            <w:color w:val="0000FF"/>
          </w:rPr>
          <w:t>части 5</w:t>
        </w:r>
      </w:hyperlink>
      <w:r>
        <w:t xml:space="preserve"> настоящей статьи, не более чем в десятидневный с</w:t>
      </w:r>
      <w:r>
        <w:t>рок устраняет отмеченные недостатки и повторно направляет такие сведения в федеральный орган исполнительной власти, уполномоченный в области обеспечения безопасности критической информационной инфраструктуры Российской Федерации.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10. Сведения об отсутствии</w:t>
      </w:r>
      <w:r>
        <w:t xml:space="preserve"> необходимости присвоения объекту критической информационной инфраструктуры одной из категорий значимости после их проверки направляются федеральным органом исполнительной власти, уполномоченным в области обеспечения безопасности критической информационной</w:t>
      </w:r>
      <w:r>
        <w:t xml:space="preserve"> инфраструктуры Российской Федерации, в государственную систему обнаружения, предупреждения и ликвидации последствий компьютерных атак на информационные ресурсы Российской Федерации, о чем в десятидневный срок уведомляется субъект критической информационно</w:t>
      </w:r>
      <w:r>
        <w:t>й инфраструктуры.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 xml:space="preserve">11. В случае непредставления субъектом критической информационной инфраструктуры сведений, указанных в </w:t>
      </w:r>
      <w:hyperlink w:anchor="Par102" w:tooltip="5. Сведения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 субъекты критической информационной инфраструктуры в письменном виде в десятидневный срок со дня принятия ими соответствующего решения направляют в федеральный орган исполнительной власти, уполномоченный в области обеспечения безопасности критической информационной инфраструктуры Российской Федерации, по утвержденной ..." w:history="1">
        <w:r>
          <w:rPr>
            <w:color w:val="0000FF"/>
          </w:rPr>
          <w:t>части 5</w:t>
        </w:r>
      </w:hyperlink>
      <w:r>
        <w:t xml:space="preserve"> настоящей статьи, федеральный орган исполнительной власти, уполномоченный в области обеспечения бе</w:t>
      </w:r>
      <w:r>
        <w:t>зопасности критической информационной инфраструктуры Российской Федерации, направляет в адрес указанного субъекта требование о необходимости соблюдения положений настоящей статьи.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12. Категория значимости, к которой отнесен значимый объект крит</w:t>
      </w:r>
      <w:r>
        <w:t>ической информационной инфраструктуры, может быть изменена в порядке, предусмотренном для категорирования, в следующих случаях: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1) по мотивированному решению федерального органа исполнительной власти, уполномоченного в области обеспечения безопасности крит</w:t>
      </w:r>
      <w:r>
        <w:t>ической информационной инфраструктуры Российской Федерации, принятому по результатам проверки, проведенной в рамках осуществления государственного контроля в области обеспечения безопасности значимых объектов критической информационной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2) в</w:t>
      </w:r>
      <w:r>
        <w:t xml:space="preserve"> случае изменения значимого объекта критической информационной инфраструктуры, в результате которого такой объект перестал соответствовать критериям значимости и показателям их значений, на основании которых ему была присвоена определенная категория значим</w:t>
      </w:r>
      <w:r>
        <w:t>ости;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3) в связи с ликвидацией, реорганизацией субъекта критической информационной инфраструктуры и (или) изменением его организационно-правовой формы, в результате которых были изменены либо утрачены признаки субъекта критической информационной инфраструк</w:t>
      </w:r>
      <w:r>
        <w:t>туры.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Title"/>
        <w:ind w:firstLine="540"/>
        <w:jc w:val="both"/>
        <w:outlineLvl w:val="0"/>
      </w:pPr>
      <w:r>
        <w:t>Статья 8. Реестр значимых объектов критической информационной инфраструктуры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Normal"/>
        <w:ind w:firstLine="540"/>
        <w:jc w:val="both"/>
      </w:pPr>
      <w:r>
        <w:t>1. В целях учета значимых объектов критической информационной инфраструктуры федеральный орган исполнительной власти, уполномоченный в области обеспечения безопасности кри</w:t>
      </w:r>
      <w:r>
        <w:t>тической информационной инфраструктуры Российской Федерации, ведет реестр значимых объектов критической информационной инфраструктуры в установленном им порядке. В данный реестр вносятся следующие сведения: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1) наименование значимого объекта критической инф</w:t>
      </w:r>
      <w:r>
        <w:t>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2) наименование субъекта критической информационной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lastRenderedPageBreak/>
        <w:t>3) сведения о взаимодействии значимого объекта критической информационной инфраструктуры и сетей электросвязи;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4) сведения о лице, эксплуатирующем значимый объе</w:t>
      </w:r>
      <w:r>
        <w:t>кт критической информационной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5) категория значимости, которая присвоена значимому объекту критической информационной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 xml:space="preserve">6) сведения о программных и программно-аппаратных средствах, используемых на значимом объекте критической </w:t>
      </w:r>
      <w:r>
        <w:t>информационной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7) меры, применяемые для обеспечения безопасности значимого объекта критической информационной инфраструктуры.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 xml:space="preserve">2. Сведения из реестра значимых объектов критической информационной инфраструктуры направляются в государственную </w:t>
      </w:r>
      <w:r>
        <w:t>систему обнаружения, предупреждения и ликвидации последствий компьютерных атак на информационные ресурсы Российской Федерации.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3. В случае утраты значимым объектом критической информационной инфраструктуры категории значимости он исключается федеральным ор</w:t>
      </w:r>
      <w:r>
        <w:t>ганом исполнительной власти, уполномоченным в области обеспечения безопасности критической информационной инфраструктуры Российской Федерации, из реестра значимых объектов критической информационной инфраструктуры.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Title"/>
        <w:ind w:firstLine="540"/>
        <w:jc w:val="both"/>
        <w:outlineLvl w:val="0"/>
      </w:pPr>
      <w:r>
        <w:t xml:space="preserve">Статья 9. Права и обязанности субъектов </w:t>
      </w:r>
      <w:r>
        <w:t>критической информационной инфраструктуры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Normal"/>
        <w:ind w:firstLine="540"/>
        <w:jc w:val="both"/>
      </w:pPr>
      <w:r>
        <w:t>1. Субъекты критической информационной инфраструктуры имеют право: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1) получать от федерального органа исполнительной власти, уполномоченного в области обеспечения безопасности критической информационной инфраструк</w:t>
      </w:r>
      <w:r>
        <w:t>туры Российской Федерации, информацию, необходимую для обеспечения безопасности значимых объектов критической информационной инфраструктуры, принадлежащих им на праве собственности, аренды или ином законном основании, в том числе об угрозах безопасности об</w:t>
      </w:r>
      <w:r>
        <w:t>рабатываемой такими объектами информации и уязвимости программного обеспечения, оборудования и технологий, используемых на таких объектах;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2) в порядке, установленном федеральным органом исполнительной власти, уполномоченным в области обеспечения функциони</w:t>
      </w:r>
      <w:r>
        <w:t>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получать от указанного органа информацию о средствах и способах проведения компьютерных атак, а также о м</w:t>
      </w:r>
      <w:r>
        <w:t>етодах их предупреждения и обнаружения;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 xml:space="preserve">3) при наличии согласия федерального органа исполнительной власти, уполномоченным в области обеспечения функционирования государственной системы обнаружения, предупреждения и ликвидации последствий компьютерных атак </w:t>
      </w:r>
      <w:r>
        <w:t>на информационные ресурсы Российской Федерации, за свой счет приобретать, арендовать, устанавливать и обслуживать средства, предназначенные для обнаружения, предупреждения и ликвидации последствий компьютерных атак и реагирования на компьютерные инциденты;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4) разрабатывать и осуществлять мероприятия по обеспечению безопасности значимого объекта критической информационной инфраструктуры.</w:t>
      </w:r>
    </w:p>
    <w:p w:rsidR="00000000" w:rsidRDefault="006F19C6">
      <w:pPr>
        <w:pStyle w:val="ConsPlusNormal"/>
        <w:spacing w:before="200"/>
        <w:ind w:firstLine="540"/>
        <w:jc w:val="both"/>
      </w:pPr>
      <w:bookmarkStart w:id="1" w:name="Par134"/>
      <w:bookmarkEnd w:id="1"/>
      <w:r>
        <w:t>2. Субъекты критической информационной инфраструктуры обязаны: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1) незамедлительно информировать о компьютерных инцидентах федеральный орган исполнительной власти, уполномоченный в области обеспечения функционирования государственной системы обнаружения, предупреждения и ликвидации последствий компьютерных атак на инфо</w:t>
      </w:r>
      <w:r>
        <w:t xml:space="preserve">рмационные ресурсы Российской Федерации, а также Центральный банк Российской Федерации (в случае, если субъект критической информационной инфраструктуры осуществляет деятельность в </w:t>
      </w:r>
      <w:r>
        <w:lastRenderedPageBreak/>
        <w:t>банковской сфере и в иных сферах финансового рынка) в установленном указанн</w:t>
      </w:r>
      <w:r>
        <w:t>ым федеральным органом исполнительной власти порядке (в банковской сфере и в иных сферах финансового рынка указанный порядок устанавливается по согласованию с Центральным банком Российской Федерации);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 xml:space="preserve">2) оказывать содействие должностным лицам федерального </w:t>
      </w:r>
      <w:r>
        <w:t>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в обнаружении, предупреждени</w:t>
      </w:r>
      <w:r>
        <w:t>и и ликвидации последствий компьютерных атак, установлении причин и условий возникновения компьютерных инцидентов;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3) в случае установки на объектах критической информационной инфраструктуры средств, предназначенных для обнаружения, предупреждения и ликвид</w:t>
      </w:r>
      <w:r>
        <w:t>ации последствий компьютерных атак и реагирования на компьютерные инциденты, обеспечивать выполнение порядка, технических условий установки и эксплуатации таких средств, их сохранность.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3. Субъекты критической информационной инфраструктуры, которым на прав</w:t>
      </w:r>
      <w:r>
        <w:t xml:space="preserve">е собственности, аренды или ином законном основании принадлежат значимые объекты критической информационной инфраструктуры, наряду с выполнением обязанностей, предусмотренных </w:t>
      </w:r>
      <w:hyperlink w:anchor="Par134" w:tooltip="2. Субъекты критической информационной инфраструктуры обязаны:" w:history="1">
        <w:r>
          <w:rPr>
            <w:color w:val="0000FF"/>
          </w:rPr>
          <w:t>частью 2</w:t>
        </w:r>
      </w:hyperlink>
      <w:r>
        <w:t xml:space="preserve"> настоящей статьи, также обязаны: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1) соблюдать требования по обеспечению безопасности значимых объектов критической информационной инфраструктуры, установленные федеральным органом исполнительной власти, уполномоченным в области обеспечен</w:t>
      </w:r>
      <w:r>
        <w:t>ия безопасности критической информационной инфраструктуры Российской Федерации;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2) выполнять предписания должностных лиц федерального органа исполнительной власти, уполномоченного в области обеспечения безопасности критической информационной инфраструктуры</w:t>
      </w:r>
      <w:r>
        <w:t xml:space="preserve"> Российской Федерации, об устранении нарушений в части соблюдения требований по обеспечению безопасности значимого объекта критической информационной инфраструктуры, выданные этими лицами в соответствии со своей компетенцией;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3) реагировать на компьютерные</w:t>
      </w:r>
      <w:r>
        <w:t xml:space="preserve"> инциденты в порядке, утвержденном федеральным органом исполнительной власти, уполномоченным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</w:t>
      </w:r>
      <w:r>
        <w:t>сийской Федерации, принимать меры по ликвидации последствий компьютерных атак, проведенных в отношении значимых объектов критической информационной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4) обеспечивать беспрепятственный доступ должностным лицам федерального органа исполнительно</w:t>
      </w:r>
      <w:r>
        <w:t xml:space="preserve">й власти, уполномоченного в области обеспечения безопасности критической информационной инфраструктуры Российской Федерации, к значимым объектам критической информационной инфраструктуры при реализации этими лицами полномочий, предусмотренных </w:t>
      </w:r>
      <w:hyperlink w:anchor="Par172" w:tooltip="Статья 13. Государственный контроль в области обеспечения безопасности значимых объектов критической информационной инфраструктуры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закона.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Title"/>
        <w:ind w:firstLine="540"/>
        <w:jc w:val="both"/>
        <w:outlineLvl w:val="0"/>
      </w:pPr>
      <w:r>
        <w:t>Статья 10. Система безопасности значимого объекта критической инфо</w:t>
      </w:r>
      <w:r>
        <w:t>рмационной инфраструктуры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Normal"/>
        <w:ind w:firstLine="540"/>
        <w:jc w:val="both"/>
      </w:pPr>
      <w:r>
        <w:t>1. В целях обеспечения безопасности значимого объекта критической информационной инфраструктуры субъект критической информационной инфраструктуры в соответствии с требованиями к созданию систем безопасности таких объектов и обесп</w:t>
      </w:r>
      <w:r>
        <w:t>ечению их функционирования, утвержденными федеральным органом исполнительной власти, уполномоченным в области обеспечения безопасности критической информационной инфраструктуры Российской Федерации, создает систему безопасности такого объекта и обеспечивае</w:t>
      </w:r>
      <w:r>
        <w:t>т ее функционирование.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2. Основными задачами системы безопасности значимого объекта критической информационной инфраструктуры являются: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1) предотвращение неправомерного доступа к информации, обрабатываемой значимым объектом критической информационной инфра</w:t>
      </w:r>
      <w:r>
        <w:t xml:space="preserve">структуры, уничтожения такой информации, ее модифицирования, </w:t>
      </w:r>
      <w:r>
        <w:lastRenderedPageBreak/>
        <w:t>блокирования, копирования, предоставления и распространения, а также иных неправомерных действий в отношении такой информации;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2) недопущение воздействия на технические средства обработки информа</w:t>
      </w:r>
      <w:r>
        <w:t>ции, в результате которого может быть нарушено и (или) прекращено функционирование значимого объекта критической информационной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 xml:space="preserve">3) восстановление функционирования значимого объекта критической информационной инфраструктуры, обеспечиваемого </w:t>
      </w:r>
      <w:r>
        <w:t>в том числе за счет создания и хранения резервных копий необходимой для этого информации;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4) непрерывное взаимодействие с государственной системой обнаружения, предупреждения и ликвидации последствий компьютерных атак на информационные ресурсы Российской Ф</w:t>
      </w:r>
      <w:r>
        <w:t>едерации.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Title"/>
        <w:ind w:firstLine="540"/>
        <w:jc w:val="both"/>
        <w:outlineLvl w:val="0"/>
      </w:pPr>
      <w:r>
        <w:t>Статья 11. Требования по обеспечению безопасности значимых объектов критической информационной инфраструктуры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Normal"/>
        <w:ind w:firstLine="540"/>
        <w:jc w:val="both"/>
      </w:pPr>
      <w:r>
        <w:t>1. Требования по обеспечению безопасности значимых объектов критической информационной инфраструктуры, устанавливаемые федеральным орг</w:t>
      </w:r>
      <w:r>
        <w:t xml:space="preserve">аном исполнительной власти, уполномоченным в области обеспечения безопасности критической информационной инфраструктуры Российской Федерации, дифференцируются в зависимости от категории значимости объектов критической информационной инфраструктуры и этими </w:t>
      </w:r>
      <w:r>
        <w:t>требованиями предусматриваются: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1) планирование, разработка, совершенствование и осуществление внедрения мероприятий по обеспечению безопасности значимых объектов критической информационной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 xml:space="preserve">2) принятие организационных и технических мер для </w:t>
      </w:r>
      <w:r>
        <w:t>обеспечения безопасности значимых объектов критической информационной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3) установление параметров и характеристик программных и программно-аппаратных средств, применяемых для обеспечения безопасности значимых объектов критической информацион</w:t>
      </w:r>
      <w:r>
        <w:t>ной инфраструктуры.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2. Государственные органы и российские юридические лица, выполняющие функции по разработке, проведению или реализации государственной политики и (или) нормативно-правовому регулированию в установленной сфере деятельности, по согласовани</w:t>
      </w:r>
      <w:r>
        <w:t>ю с федеральным органом исполнительной власти, уполномоченным в области обеспечения безопасности критической информационной инфраструктуры Российской Федерации, могут устанавливать дополнительные требования по обеспечению безопасности значимых объектов кри</w:t>
      </w:r>
      <w:r>
        <w:t>тической информационной инфраструктуры, содержащие особенности функционирования таких объектов в установленной сфере деятельности.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Title"/>
        <w:ind w:firstLine="540"/>
        <w:jc w:val="both"/>
        <w:outlineLvl w:val="0"/>
      </w:pPr>
      <w:r>
        <w:t>Статья 12. Оценка безопасности критической информационной инфраструктуры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Normal"/>
        <w:ind w:firstLine="540"/>
        <w:jc w:val="both"/>
      </w:pPr>
      <w:bookmarkStart w:id="2" w:name="Par163"/>
      <w:bookmarkEnd w:id="2"/>
      <w:r>
        <w:t>1. Оценка безопасности критической информационной инфраструктуры осуществляется федеральным органом исполнительной власти, уполномоченным в области обеспечения функционирования государственной системы обнаружения, предупреждения и ликвидации последствий ко</w:t>
      </w:r>
      <w:r>
        <w:t>мпьютерных атак на информационные ресурсы Российской Федерации, в целях прогнозирования возникновения возможных угроз безопасности критической информационной инфраструктуры и выработки мер по повышению устойчивости ее функционирования при проведении в отно</w:t>
      </w:r>
      <w:r>
        <w:t>шении ее компьютерных атак.</w:t>
      </w:r>
    </w:p>
    <w:p w:rsidR="00000000" w:rsidRDefault="006F19C6">
      <w:pPr>
        <w:pStyle w:val="ConsPlusNormal"/>
        <w:spacing w:before="200"/>
        <w:ind w:firstLine="540"/>
        <w:jc w:val="both"/>
      </w:pPr>
      <w:bookmarkStart w:id="3" w:name="Par164"/>
      <w:bookmarkEnd w:id="3"/>
      <w:r>
        <w:t>2. При осуществлении оценки безопасности критической информационной инфраструктуры проводится анализ: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1) данных, получаемых при использовании средств, предназначенных для обнаружения, предупреждения и ликвидации посл</w:t>
      </w:r>
      <w:r>
        <w:t>едствий компьютерных атак и реагирования на компьютерные инциденты, в том числе информации о наличии в сетях электросвязи, используемых для организации взаимодействия объектов критической информационной инфраструктуры, признаков компьютерных атак;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lastRenderedPageBreak/>
        <w:t>2) инфор</w:t>
      </w:r>
      <w:r>
        <w:t>мации, представляемой субъектами критической информационной инфраструктуры и федеральным органом исполнительной власти, уполномоченным в области обеспечения безопасности критической информационной инфраструктуры Российской Федерации, в соответствии с переч</w:t>
      </w:r>
      <w:r>
        <w:t>нем информации и в порядке, определяемыми федеральным органом исполнительной власти, уполномоченным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</w:t>
      </w:r>
      <w:r>
        <w:t>рсы Российской Федерации, а также иными не являющимися субъектами критической информационной инфраструктуры органами и организациями, в том числе иностранными и международными;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3) сведений, представляемых в государственную систему обнаружения, предупрежден</w:t>
      </w:r>
      <w:r>
        <w:t>ия и ликвидации последствий компьютерных атак на информационные ресурсы Российской Федерации по итогам проведения государственного контроля в области обеспечения безопасности значимых объектов критической информационной инфраструктуры, о нарушении требован</w:t>
      </w:r>
      <w:r>
        <w:t>ий по обеспечению безопасности значимых объектов критической информационной инфраструктуры, в результате которого создаются предпосылки возникновения компьютерных инцидентов;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4) иной информации, получаемой федеральным органом исполнительной власти, уполном</w:t>
      </w:r>
      <w:r>
        <w:t>оченным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в соответствии с законодательством Российской Федерации.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3. Для ре</w:t>
      </w:r>
      <w:r>
        <w:t xml:space="preserve">ализации положений, предусмотренных </w:t>
      </w:r>
      <w:hyperlink w:anchor="Par163" w:tooltip="1. Оценка безопасности критической информационной инфраструктуры осуществляется федеральным органом исполнительной власти, уполномоченным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в целях прогнозирования возникновения возможных угроз безопасности критической информационной инфраструктуры и выработки мер по повышению устойчивости ее функционирования при проведении в о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64" w:tooltip="2. При осуществлении оценки безопасности критической информационной инфраструктуры проводится анализ:" w:history="1">
        <w:r>
          <w:rPr>
            <w:color w:val="0000FF"/>
          </w:rPr>
          <w:t>2</w:t>
        </w:r>
      </w:hyperlink>
      <w:r>
        <w:t xml:space="preserve"> настоящей статьи, федеральный орган исполнитель</w:t>
      </w:r>
      <w:r>
        <w:t>ной власти, уполномоченный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организует установку в сетях электросвязи, испо</w:t>
      </w:r>
      <w:r>
        <w:t>льзуемых для организации взаимодействия объектов критической информационной инфраструктуры, средств, предназначенных для поиска признаков компьютерных атак в таких сетях электросвязи.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 xml:space="preserve">4. В целях разработки мер по совершенствованию безопасности критической </w:t>
      </w:r>
      <w:r>
        <w:t>информационной инфраструктуры федеральный орган исполнительной власти, уполномоченный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</w:t>
      </w:r>
      <w:r>
        <w:t xml:space="preserve"> Федерации, направляет в федеральный орган исполнительной власти, уполномоченный в области обеспечения безопасности критической информационной инфраструктуры Российской Федерации, результаты осуществления оценки безопасности критической информационной инфр</w:t>
      </w:r>
      <w:r>
        <w:t>аструктуры.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Title"/>
        <w:ind w:firstLine="540"/>
        <w:jc w:val="both"/>
        <w:outlineLvl w:val="0"/>
      </w:pPr>
      <w:bookmarkStart w:id="4" w:name="Par172"/>
      <w:bookmarkEnd w:id="4"/>
      <w:r>
        <w:t>Статья 13. Государственный контроль в области обеспечения безопасности значимых объектов критической информационной инфраструктуры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Normal"/>
        <w:ind w:firstLine="540"/>
        <w:jc w:val="both"/>
      </w:pPr>
      <w:r>
        <w:t>1. Государственный контроль в области обеспечения безопасности значимых объектов критической информ</w:t>
      </w:r>
      <w:r>
        <w:t xml:space="preserve">ационной инфраструктуры проводится в целях проверки соблюдения субъектами критической информационной инфраструктуры, которым на праве собственности, аренды или ином законном основании принадлежат значимые объекты критической информационной инфраструктуры, </w:t>
      </w:r>
      <w:r>
        <w:t>требований, установленных настоящим Федеральным законом и принятыми в соответствии с ним нормативными правовыми актами. Указанный государственный контроль проводится путем осуществления федеральным органом исполнительной власти, уполномоченным в области об</w:t>
      </w:r>
      <w:r>
        <w:t>еспечения безопасности критической информационной инфраструктуры Российской Федерации, плановых или внеплановых проверок.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2. Основанием для осуществления плановой проверки является истечение трех лет со дня: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1) внесения сведений об объекте критической инфо</w:t>
      </w:r>
      <w:r>
        <w:t>рмационной инфраструктуры в реестр значимых объектов критической информационной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2) окончания осуществления последней плановой проверки в отношении значимого объекта критической информационной инфраструктуры.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 xml:space="preserve">3. Основанием для осуществления </w:t>
      </w:r>
      <w:r>
        <w:t>внеплановой проверки является: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lastRenderedPageBreak/>
        <w:t>1) истечение срока выполнения субъектом критической информационной инфраструктуры выданного федеральным органом исполнительной власти, уполномоченным в области обеспечения безопасности критической информационной инфраструктур</w:t>
      </w:r>
      <w:r>
        <w:t>ы Российской Федерации, предписания об устранении выявленного нарушения требований по обеспечению безопасности значимых объектов критической информационной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2) возникновение компьютерного инцидента, повлекшего негативные последствия, на знач</w:t>
      </w:r>
      <w:r>
        <w:t>имом объекте критической информационной инфраструктуры;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3) приказ (распоряжение) руководителя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Федерации, изда</w:t>
      </w:r>
      <w:r>
        <w:t xml:space="preserve">нный в соответствии с поручением Президента Российской Федерации или Правительства Российской Федерации либо на основании требования прокурора об осуществлении внеплановой проверки в рамках проведения надзора за исполнением законов по поступившим в органы </w:t>
      </w:r>
      <w:r>
        <w:t>прокуратуры материалам и обращениям.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4. По итогам плановой или внеплановой проверки федеральным органом исполнительной власти, уполномоченным в области обеспечения безопасности критической информационной инфраструктуры Российской Федерации, составляется ак</w:t>
      </w:r>
      <w:r>
        <w:t>т проверки по утвержденной указанным органом форме.</w:t>
      </w:r>
    </w:p>
    <w:p w:rsidR="00000000" w:rsidRDefault="006F19C6">
      <w:pPr>
        <w:pStyle w:val="ConsPlusNormal"/>
        <w:spacing w:before="200"/>
        <w:ind w:firstLine="540"/>
        <w:jc w:val="both"/>
      </w:pPr>
      <w:r>
        <w:t>5. На основании акта проверки в случае выявления нарушения требований настоящего Федерального закона и принятых в соответствии с ним нормативных правовых актов по обеспечению безопасности значимых объекто</w:t>
      </w:r>
      <w:r>
        <w:t>в критической информационной инфраструктуры федеральный орган исполнительной власти, уполномоченный в области обеспечения безопасности критической информационной инфраструктуры Российской Федерации, выдает субъекту критической информационной инфраструктуры</w:t>
      </w:r>
      <w:r>
        <w:t xml:space="preserve"> предписание об устранении выявленного нарушения с указанием сроков его устранения.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Title"/>
        <w:ind w:firstLine="540"/>
        <w:jc w:val="both"/>
        <w:outlineLvl w:val="0"/>
      </w:pPr>
      <w:r>
        <w:t>Статья 14. Ответственность за нарушение требований настоящего Федерального закона и принятых в соответствии с ним иных нормативных правовых актов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Normal"/>
        <w:ind w:firstLine="540"/>
        <w:jc w:val="both"/>
      </w:pPr>
      <w:r>
        <w:t>Нарушение требований настоящего Федерального закона и принятых в соответствии с ним иных нормативных правовых актов влечет за собой ответственность в соответствии с законодательством Российской Федерации.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Title"/>
        <w:ind w:firstLine="540"/>
        <w:jc w:val="both"/>
        <w:outlineLvl w:val="0"/>
      </w:pPr>
      <w:r>
        <w:t>Статья 15. Вступление в силу настоящего Федерально</w:t>
      </w:r>
      <w:r>
        <w:t>го закона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Normal"/>
        <w:ind w:firstLine="540"/>
        <w:jc w:val="both"/>
      </w:pPr>
      <w:r>
        <w:t>Настоящий Федеральный закон вступает в силу с 1 января 2018 года.</w:t>
      </w:r>
    </w:p>
    <w:p w:rsidR="00000000" w:rsidRDefault="006F19C6">
      <w:pPr>
        <w:pStyle w:val="ConsPlusNormal"/>
        <w:ind w:firstLine="540"/>
        <w:jc w:val="both"/>
      </w:pPr>
    </w:p>
    <w:p w:rsidR="00000000" w:rsidRDefault="006F19C6">
      <w:pPr>
        <w:pStyle w:val="ConsPlusNormal"/>
        <w:jc w:val="right"/>
      </w:pPr>
      <w:r>
        <w:t>Президент</w:t>
      </w:r>
    </w:p>
    <w:p w:rsidR="00000000" w:rsidRDefault="006F19C6">
      <w:pPr>
        <w:pStyle w:val="ConsPlusNormal"/>
        <w:jc w:val="right"/>
      </w:pPr>
      <w:r>
        <w:t>Российской Федерации</w:t>
      </w:r>
    </w:p>
    <w:p w:rsidR="00000000" w:rsidRDefault="006F19C6">
      <w:pPr>
        <w:pStyle w:val="ConsPlusNormal"/>
        <w:jc w:val="right"/>
      </w:pPr>
      <w:r>
        <w:t>В.ПУТИН</w:t>
      </w:r>
    </w:p>
    <w:p w:rsidR="00000000" w:rsidRDefault="006F19C6">
      <w:pPr>
        <w:pStyle w:val="ConsPlusNormal"/>
      </w:pPr>
      <w:r>
        <w:t>Москва, Кремль</w:t>
      </w:r>
    </w:p>
    <w:p w:rsidR="00000000" w:rsidRDefault="006F19C6">
      <w:pPr>
        <w:pStyle w:val="ConsPlusNormal"/>
        <w:spacing w:before="200"/>
      </w:pPr>
      <w:r>
        <w:t>26 июля 2017 года</w:t>
      </w:r>
    </w:p>
    <w:p w:rsidR="00000000" w:rsidRDefault="006F19C6">
      <w:pPr>
        <w:pStyle w:val="ConsPlusNormal"/>
        <w:spacing w:before="200"/>
      </w:pPr>
      <w:r>
        <w:t>N 187-ФЗ</w:t>
      </w:r>
    </w:p>
    <w:p w:rsidR="00000000" w:rsidRDefault="006F19C6">
      <w:pPr>
        <w:pStyle w:val="ConsPlusNormal"/>
      </w:pPr>
    </w:p>
    <w:p w:rsidR="00000000" w:rsidRDefault="006F19C6">
      <w:pPr>
        <w:pStyle w:val="ConsPlusNormal"/>
        <w:jc w:val="right"/>
      </w:pPr>
    </w:p>
    <w:p w:rsidR="006F19C6" w:rsidRDefault="006F1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19C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C6" w:rsidRDefault="006F19C6" w:rsidP="00576D0A">
      <w:pPr>
        <w:spacing w:after="0" w:line="240" w:lineRule="auto"/>
      </w:pPr>
      <w:r>
        <w:separator/>
      </w:r>
    </w:p>
  </w:endnote>
  <w:endnote w:type="continuationSeparator" w:id="0">
    <w:p w:rsidR="006F19C6" w:rsidRDefault="006F19C6" w:rsidP="0057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19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6F19C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F19C6" w:rsidRDefault="006F19C6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6F19C6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6F19C6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F19C6" w:rsidRDefault="006F19C6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6F19C6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F19C6" w:rsidRDefault="006F19C6">
          <w:pPr>
            <w:pStyle w:val="ConsPlusNormal"/>
            <w:jc w:val="right"/>
            <w:rPr>
              <w:rFonts w:eastAsiaTheme="minorEastAsia"/>
            </w:rPr>
          </w:pPr>
          <w:r w:rsidRPr="006F19C6">
            <w:rPr>
              <w:rFonts w:eastAsiaTheme="minorEastAsia"/>
            </w:rPr>
            <w:t xml:space="preserve">Страница </w:t>
          </w:r>
          <w:r w:rsidRPr="006F19C6">
            <w:rPr>
              <w:rFonts w:eastAsiaTheme="minorEastAsia"/>
            </w:rPr>
            <w:fldChar w:fldCharType="begin"/>
          </w:r>
          <w:r w:rsidRPr="006F19C6">
            <w:rPr>
              <w:rFonts w:eastAsiaTheme="minorEastAsia"/>
            </w:rPr>
            <w:instrText>\PAGE</w:instrText>
          </w:r>
          <w:r w:rsidR="00825331" w:rsidRPr="006F19C6">
            <w:rPr>
              <w:rFonts w:eastAsiaTheme="minorEastAsia"/>
            </w:rPr>
            <w:fldChar w:fldCharType="separate"/>
          </w:r>
          <w:r w:rsidR="00825331" w:rsidRPr="006F19C6">
            <w:rPr>
              <w:rFonts w:eastAsiaTheme="minorEastAsia"/>
              <w:noProof/>
            </w:rPr>
            <w:t>13</w:t>
          </w:r>
          <w:r w:rsidRPr="006F19C6">
            <w:rPr>
              <w:rFonts w:eastAsiaTheme="minorEastAsia"/>
            </w:rPr>
            <w:fldChar w:fldCharType="end"/>
          </w:r>
          <w:r w:rsidRPr="006F19C6">
            <w:rPr>
              <w:rFonts w:eastAsiaTheme="minorEastAsia"/>
            </w:rPr>
            <w:t xml:space="preserve"> из </w:t>
          </w:r>
          <w:r w:rsidRPr="006F19C6">
            <w:rPr>
              <w:rFonts w:eastAsiaTheme="minorEastAsia"/>
            </w:rPr>
            <w:fldChar w:fldCharType="begin"/>
          </w:r>
          <w:r w:rsidRPr="006F19C6">
            <w:rPr>
              <w:rFonts w:eastAsiaTheme="minorEastAsia"/>
            </w:rPr>
            <w:instrText>\NUMPAGES</w:instrText>
          </w:r>
          <w:r w:rsidR="00825331" w:rsidRPr="006F19C6">
            <w:rPr>
              <w:rFonts w:eastAsiaTheme="minorEastAsia"/>
            </w:rPr>
            <w:fldChar w:fldCharType="separate"/>
          </w:r>
          <w:r w:rsidR="00825331" w:rsidRPr="006F19C6">
            <w:rPr>
              <w:rFonts w:eastAsiaTheme="minorEastAsia"/>
              <w:noProof/>
            </w:rPr>
            <w:t>13</w:t>
          </w:r>
          <w:r w:rsidRPr="006F19C6">
            <w:rPr>
              <w:rFonts w:eastAsiaTheme="minorEastAsia"/>
            </w:rPr>
            <w:fldChar w:fldCharType="end"/>
          </w:r>
        </w:p>
      </w:tc>
    </w:tr>
  </w:tbl>
  <w:p w:rsidR="00000000" w:rsidRDefault="006F19C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C6" w:rsidRDefault="006F19C6" w:rsidP="00576D0A">
      <w:pPr>
        <w:spacing w:after="0" w:line="240" w:lineRule="auto"/>
      </w:pPr>
      <w:r>
        <w:separator/>
      </w:r>
    </w:p>
  </w:footnote>
  <w:footnote w:type="continuationSeparator" w:id="0">
    <w:p w:rsidR="006F19C6" w:rsidRDefault="006F19C6" w:rsidP="0057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6F19C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F19C6" w:rsidRDefault="006F19C6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6F19C6">
            <w:rPr>
              <w:rFonts w:eastAsiaTheme="minorEastAsia"/>
              <w:sz w:val="16"/>
              <w:szCs w:val="16"/>
            </w:rPr>
            <w:t>Федеральный закон от 26</w:t>
          </w:r>
          <w:r w:rsidRPr="006F19C6">
            <w:rPr>
              <w:rFonts w:eastAsiaTheme="minorEastAsia"/>
              <w:sz w:val="16"/>
              <w:szCs w:val="16"/>
            </w:rPr>
            <w:t>.07.2017 N 187-ФЗ</w:t>
          </w:r>
          <w:r w:rsidRPr="006F19C6">
            <w:rPr>
              <w:rFonts w:eastAsiaTheme="minorEastAsia"/>
              <w:sz w:val="16"/>
              <w:szCs w:val="16"/>
            </w:rPr>
            <w:br/>
            <w:t>"О безопасности критической информационной инфраструктуры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F19C6" w:rsidRDefault="006F19C6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6F19C6" w:rsidRDefault="006F19C6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F19C6" w:rsidRDefault="006F19C6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6F19C6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6F19C6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6F19C6">
            <w:rPr>
              <w:rFonts w:eastAsiaTheme="minorEastAsia"/>
              <w:sz w:val="18"/>
              <w:szCs w:val="18"/>
            </w:rPr>
            <w:br/>
          </w:r>
          <w:r w:rsidRPr="006F19C6">
            <w:rPr>
              <w:rFonts w:eastAsiaTheme="minorEastAsia"/>
              <w:sz w:val="16"/>
              <w:szCs w:val="16"/>
            </w:rPr>
            <w:t>Дата сохранения: 20.03.2018</w:t>
          </w:r>
        </w:p>
      </w:tc>
    </w:tr>
  </w:tbl>
  <w:p w:rsidR="00000000" w:rsidRDefault="006F19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19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2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8C6"/>
    <w:rsid w:val="006428C6"/>
    <w:rsid w:val="006F19C6"/>
    <w:rsid w:val="008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6686</Words>
  <Characters>38115</Characters>
  <Application>Microsoft Office Word</Application>
  <DocSecurity>2</DocSecurity>
  <Lines>317</Lines>
  <Paragraphs>89</Paragraphs>
  <ScaleCrop>false</ScaleCrop>
  <Company>КонсультантПлюс Версия 4017.00.22</Company>
  <LinksUpToDate>false</LinksUpToDate>
  <CharactersWithSpaces>44712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26.07.2017 N 187-ФЗ"О безопасности критической информационной инфраструктуры Российской Федерации"</dc:title>
  <dc:creator>Пользователь Windows</dc:creator>
  <cp:lastModifiedBy>Пользователь Windows</cp:lastModifiedBy>
  <cp:revision>2</cp:revision>
  <dcterms:created xsi:type="dcterms:W3CDTF">2018-03-20T14:54:00Z</dcterms:created>
  <dcterms:modified xsi:type="dcterms:W3CDTF">2018-03-20T14:54:00Z</dcterms:modified>
</cp:coreProperties>
</file>